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02"/>
        <w:gridCol w:w="355"/>
        <w:gridCol w:w="580"/>
        <w:gridCol w:w="12"/>
        <w:gridCol w:w="3827"/>
        <w:gridCol w:w="12"/>
        <w:gridCol w:w="463"/>
        <w:gridCol w:w="12"/>
        <w:gridCol w:w="458"/>
        <w:gridCol w:w="12"/>
        <w:gridCol w:w="348"/>
        <w:gridCol w:w="567"/>
        <w:gridCol w:w="425"/>
        <w:gridCol w:w="425"/>
        <w:gridCol w:w="709"/>
        <w:gridCol w:w="696"/>
        <w:gridCol w:w="12"/>
      </w:tblGrid>
      <w:tr w:rsidR="009F2657" w:rsidRPr="00234B8F" w:rsidTr="009F2657">
        <w:trPr>
          <w:gridAfter w:val="1"/>
          <w:wAfter w:w="12" w:type="dxa"/>
          <w:tblHeader/>
        </w:trPr>
        <w:tc>
          <w:tcPr>
            <w:tcW w:w="502" w:type="dxa"/>
            <w:vMerge w:val="restart"/>
            <w:shd w:val="clear" w:color="auto" w:fill="F3F3F3"/>
            <w:textDirection w:val="btLr"/>
            <w:vAlign w:val="center"/>
          </w:tcPr>
          <w:p w:rsidR="009F2657" w:rsidRDefault="009F2657" w:rsidP="00A4729D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6"/>
              </w:rPr>
            </w:pPr>
            <w:bookmarkStart w:id="0" w:name="_GoBack"/>
            <w:bookmarkEnd w:id="0"/>
            <w:r w:rsidRPr="00234B8F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erie</w:t>
            </w:r>
          </w:p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6"/>
              </w:rPr>
            </w:pPr>
          </w:p>
        </w:tc>
        <w:tc>
          <w:tcPr>
            <w:tcW w:w="502" w:type="dxa"/>
            <w:vMerge w:val="restart"/>
            <w:shd w:val="clear" w:color="auto" w:fill="F3F3F3"/>
            <w:textDirection w:val="btLr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6"/>
              </w:rPr>
            </w:pPr>
            <w:r w:rsidRPr="00234B8F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Anual</w:t>
            </w:r>
          </w:p>
        </w:tc>
        <w:tc>
          <w:tcPr>
            <w:tcW w:w="355" w:type="dxa"/>
            <w:vMerge w:val="restart"/>
            <w:shd w:val="clear" w:color="auto" w:fill="F3F3F3"/>
            <w:textDirection w:val="btLr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6"/>
              </w:rPr>
            </w:pPr>
            <w:r w:rsidRPr="00234B8F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Semestre</w:t>
            </w:r>
          </w:p>
        </w:tc>
        <w:tc>
          <w:tcPr>
            <w:tcW w:w="580" w:type="dxa"/>
            <w:vMerge w:val="restart"/>
            <w:shd w:val="clear" w:color="auto" w:fill="F3F3F3"/>
            <w:textDirection w:val="btLr"/>
            <w:vAlign w:val="center"/>
          </w:tcPr>
          <w:p w:rsidR="009F2657" w:rsidRPr="00234B8F" w:rsidRDefault="009F2657" w:rsidP="00A4729D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sz w:val="14"/>
                <w:szCs w:val="16"/>
              </w:rPr>
            </w:pPr>
            <w:r w:rsidRPr="00234B8F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Departamento(s)</w:t>
            </w:r>
          </w:p>
        </w:tc>
        <w:tc>
          <w:tcPr>
            <w:tcW w:w="3839" w:type="dxa"/>
            <w:gridSpan w:val="2"/>
            <w:vMerge w:val="restart"/>
            <w:shd w:val="clear" w:color="auto" w:fill="F3F3F3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6"/>
              </w:rPr>
            </w:pPr>
            <w:r w:rsidRPr="00234B8F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Nome do Componente Curricular</w:t>
            </w:r>
          </w:p>
        </w:tc>
        <w:tc>
          <w:tcPr>
            <w:tcW w:w="2722" w:type="dxa"/>
            <w:gridSpan w:val="9"/>
            <w:shd w:val="clear" w:color="auto" w:fill="F3F3F3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6"/>
              </w:rPr>
            </w:pPr>
            <w:r w:rsidRPr="00234B8F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Carga Horária Semanal em Horas/Aula</w:t>
            </w:r>
          </w:p>
        </w:tc>
        <w:tc>
          <w:tcPr>
            <w:tcW w:w="1405" w:type="dxa"/>
            <w:gridSpan w:val="2"/>
            <w:shd w:val="clear" w:color="auto" w:fill="F3F3F3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6"/>
              </w:rPr>
            </w:pPr>
            <w:r w:rsidRPr="00234B8F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Carga Horária Total no Tempo de Oferta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rHeight w:val="1327"/>
          <w:tblHeader/>
        </w:trPr>
        <w:tc>
          <w:tcPr>
            <w:tcW w:w="502" w:type="dxa"/>
            <w:vMerge/>
            <w:shd w:val="clear" w:color="auto" w:fill="F3F3F3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6"/>
              </w:rPr>
            </w:pPr>
          </w:p>
        </w:tc>
        <w:tc>
          <w:tcPr>
            <w:tcW w:w="502" w:type="dxa"/>
            <w:vMerge/>
            <w:shd w:val="clear" w:color="auto" w:fill="F3F3F3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6"/>
              </w:rPr>
            </w:pPr>
          </w:p>
        </w:tc>
        <w:tc>
          <w:tcPr>
            <w:tcW w:w="355" w:type="dxa"/>
            <w:vMerge/>
            <w:shd w:val="clear" w:color="auto" w:fill="F3F3F3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6"/>
              </w:rPr>
            </w:pPr>
          </w:p>
        </w:tc>
        <w:tc>
          <w:tcPr>
            <w:tcW w:w="580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6"/>
              </w:rPr>
            </w:pPr>
          </w:p>
        </w:tc>
        <w:tc>
          <w:tcPr>
            <w:tcW w:w="3839" w:type="dxa"/>
            <w:gridSpan w:val="2"/>
            <w:vMerge/>
            <w:shd w:val="clear" w:color="auto" w:fill="F3F3F3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6"/>
              </w:rPr>
            </w:pPr>
          </w:p>
        </w:tc>
        <w:tc>
          <w:tcPr>
            <w:tcW w:w="475" w:type="dxa"/>
            <w:gridSpan w:val="2"/>
            <w:shd w:val="clear" w:color="auto" w:fill="F3F3F3"/>
            <w:textDirection w:val="btLr"/>
            <w:vAlign w:val="center"/>
          </w:tcPr>
          <w:p w:rsidR="009F2657" w:rsidRPr="00234B8F" w:rsidRDefault="009F2657" w:rsidP="00A4729D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sz w:val="14"/>
                <w:szCs w:val="16"/>
              </w:rPr>
            </w:pPr>
            <w:r w:rsidRPr="00234B8F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Teórica</w:t>
            </w:r>
          </w:p>
        </w:tc>
        <w:tc>
          <w:tcPr>
            <w:tcW w:w="470" w:type="dxa"/>
            <w:gridSpan w:val="2"/>
            <w:shd w:val="clear" w:color="auto" w:fill="F3F3F3"/>
            <w:textDirection w:val="btLr"/>
            <w:vAlign w:val="center"/>
          </w:tcPr>
          <w:p w:rsidR="009F2657" w:rsidRPr="00234B8F" w:rsidRDefault="009F2657" w:rsidP="00A4729D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sz w:val="14"/>
                <w:szCs w:val="16"/>
              </w:rPr>
            </w:pPr>
            <w:r w:rsidRPr="00234B8F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Prática</w:t>
            </w:r>
          </w:p>
        </w:tc>
        <w:tc>
          <w:tcPr>
            <w:tcW w:w="360" w:type="dxa"/>
            <w:gridSpan w:val="2"/>
            <w:shd w:val="clear" w:color="auto" w:fill="F3F3F3"/>
            <w:textDirection w:val="btLr"/>
            <w:vAlign w:val="center"/>
          </w:tcPr>
          <w:p w:rsidR="009F2657" w:rsidRPr="00234B8F" w:rsidRDefault="009F2657" w:rsidP="00A4729D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sz w:val="14"/>
                <w:szCs w:val="16"/>
              </w:rPr>
            </w:pPr>
            <w:r w:rsidRPr="00234B8F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Teor./Prática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9F2657" w:rsidRPr="00234B8F" w:rsidRDefault="009F2657" w:rsidP="00A4729D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sz w:val="14"/>
                <w:szCs w:val="16"/>
              </w:rPr>
            </w:pPr>
            <w:r w:rsidRPr="00234B8F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Prática Pedagógica</w:t>
            </w:r>
          </w:p>
        </w:tc>
        <w:tc>
          <w:tcPr>
            <w:tcW w:w="425" w:type="dxa"/>
            <w:shd w:val="clear" w:color="auto" w:fill="F3F3F3"/>
            <w:textDirection w:val="btLr"/>
            <w:vAlign w:val="center"/>
          </w:tcPr>
          <w:p w:rsidR="009F2657" w:rsidRPr="00234B8F" w:rsidRDefault="009F2657" w:rsidP="00A4729D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sz w:val="14"/>
                <w:szCs w:val="16"/>
              </w:rPr>
            </w:pPr>
            <w:r w:rsidRPr="00234B8F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Semipresencial</w:t>
            </w:r>
          </w:p>
        </w:tc>
        <w:tc>
          <w:tcPr>
            <w:tcW w:w="425" w:type="dxa"/>
            <w:shd w:val="clear" w:color="auto" w:fill="F3F3F3"/>
            <w:textDirection w:val="btLr"/>
            <w:vAlign w:val="center"/>
          </w:tcPr>
          <w:p w:rsidR="009F2657" w:rsidRPr="00234B8F" w:rsidRDefault="009F2657" w:rsidP="00A4729D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sz w:val="14"/>
                <w:szCs w:val="16"/>
              </w:rPr>
            </w:pPr>
            <w:r w:rsidRPr="00234B8F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Total Semanal</w:t>
            </w:r>
          </w:p>
        </w:tc>
        <w:tc>
          <w:tcPr>
            <w:tcW w:w="709" w:type="dxa"/>
            <w:shd w:val="clear" w:color="auto" w:fill="F3F3F3"/>
            <w:textDirection w:val="btLr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6"/>
              </w:rPr>
            </w:pPr>
            <w:r w:rsidRPr="00234B8F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Anual</w:t>
            </w:r>
          </w:p>
        </w:tc>
        <w:tc>
          <w:tcPr>
            <w:tcW w:w="696" w:type="dxa"/>
            <w:shd w:val="clear" w:color="auto" w:fill="F3F3F3"/>
            <w:textDirection w:val="btLr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6"/>
              </w:rPr>
            </w:pPr>
            <w:r w:rsidRPr="00234B8F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Semestral</w:t>
            </w:r>
          </w:p>
        </w:tc>
      </w:tr>
      <w:tr w:rsidR="009F2657" w:rsidRPr="00234B8F" w:rsidTr="009F2657">
        <w:trPr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</w:rPr>
              <w:t>1ª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</w:rPr>
              <w:t>DCI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Cálculo Diferencial e Integral I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4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6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2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6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44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</w:rPr>
              <w:t>204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7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9F2657" w:rsidRPr="00234B8F" w:rsidTr="009F2657">
        <w:trPr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784BBB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84BBB">
              <w:rPr>
                <w:rFonts w:ascii="Arial" w:hAnsi="Arial" w:cs="Arial"/>
                <w:b/>
                <w:bCs/>
                <w:sz w:val="18"/>
              </w:rPr>
              <w:t>1ª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784BBB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84BBB"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784BBB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:rsidR="009F2657" w:rsidRPr="00784BBB" w:rsidRDefault="009F2657" w:rsidP="00A4729D">
            <w:pPr>
              <w:spacing w:before="60" w:beforeAutospacing="1" w:after="60" w:afterAutospacing="1"/>
              <w:ind w:left="14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84BBB">
              <w:rPr>
                <w:rFonts w:ascii="Arial" w:eastAsia="Arial" w:hAnsi="Arial" w:cs="Arial"/>
                <w:b/>
                <w:bCs/>
                <w:sz w:val="16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784BBB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</w:rPr>
            </w:pPr>
            <w:r w:rsidRPr="00784BBB">
              <w:rPr>
                <w:rFonts w:ascii="Arial" w:eastAsia="Arial" w:hAnsi="Arial" w:cs="Arial"/>
                <w:b/>
                <w:bCs/>
                <w:sz w:val="18"/>
              </w:rPr>
              <w:t>Introdução a Engenharia de Produção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784BBB" w:rsidRDefault="009F2657" w:rsidP="00A4729D">
            <w:pPr>
              <w:spacing w:before="60" w:beforeAutospacing="1" w:after="60" w:afterAutospacing="1"/>
              <w:ind w:right="34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84BBB">
              <w:rPr>
                <w:rFonts w:ascii="Arial" w:eastAsia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784BBB" w:rsidRDefault="009F2657" w:rsidP="00A4729D">
            <w:pPr>
              <w:spacing w:before="60" w:beforeAutospacing="1" w:after="60" w:afterAutospacing="1"/>
              <w:ind w:left="12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9F2657" w:rsidRPr="00784BBB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784BBB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784BBB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784BBB" w:rsidRDefault="009F2657" w:rsidP="00A4729D">
            <w:pPr>
              <w:spacing w:before="60" w:beforeAutospacing="1" w:after="60" w:afterAutospacing="1"/>
              <w:ind w:right="36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84BBB">
              <w:rPr>
                <w:rFonts w:ascii="Arial" w:eastAsia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784BBB" w:rsidRDefault="009F2657" w:rsidP="00A4729D">
            <w:pPr>
              <w:spacing w:before="60" w:beforeAutospacing="1" w:after="60" w:afterAutospacing="1"/>
              <w:ind w:left="94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7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9F2657" w:rsidRPr="00234B8F" w:rsidTr="009F2657">
        <w:trPr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</w:rPr>
              <w:t>1ª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</w:rPr>
              <w:t>ET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 xml:space="preserve">Química </w:t>
            </w:r>
            <w:r>
              <w:rPr>
                <w:rFonts w:ascii="Arial" w:eastAsia="Arial" w:hAnsi="Arial" w:cs="Arial"/>
                <w:b/>
                <w:bCs/>
                <w:sz w:val="18"/>
              </w:rPr>
              <w:t>Aplicada à Engenharia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4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2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6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3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4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68</w:t>
            </w:r>
          </w:p>
        </w:tc>
      </w:tr>
      <w:tr w:rsidR="009F2657" w:rsidRPr="00234B8F" w:rsidTr="009F2657">
        <w:trPr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</w:rPr>
              <w:t>1ª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5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</w:rPr>
              <w:t xml:space="preserve">DCI 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Física Geral I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4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4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2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6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3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4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</w:rPr>
              <w:t>68</w:t>
            </w:r>
          </w:p>
        </w:tc>
      </w:tr>
      <w:tr w:rsidR="009F2657" w:rsidRPr="00234B8F" w:rsidTr="009F2657">
        <w:trPr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</w:rPr>
              <w:t>1ª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</w:rPr>
              <w:t>DCI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Física Experimental I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7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8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6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3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4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</w:rPr>
              <w:t>34</w:t>
            </w:r>
          </w:p>
        </w:tc>
      </w:tr>
      <w:tr w:rsidR="009F2657" w:rsidRPr="00234B8F" w:rsidTr="009F2657">
        <w:trPr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</w:rPr>
              <w:t>1ª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4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eastAsia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Metodologia de Pesquisa em Engenharia de Produção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1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7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3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6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1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</w:rPr>
              <w:t>34</w:t>
            </w:r>
          </w:p>
        </w:tc>
      </w:tr>
      <w:tr w:rsidR="009F2657" w:rsidRPr="00234B8F" w:rsidTr="009F2657">
        <w:trPr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</w:rPr>
              <w:t>1ª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</w:rPr>
              <w:t>DCI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Geometria Analítica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4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2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6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3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4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51</w:t>
            </w:r>
          </w:p>
        </w:tc>
      </w:tr>
      <w:tr w:rsidR="009F2657" w:rsidRPr="00234B8F" w:rsidTr="009F2657">
        <w:trPr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</w:rPr>
              <w:t>1ª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5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</w:rPr>
              <w:t>DET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eastAsia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Fundamentos da Computação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4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8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6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3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</w:rPr>
              <w:t>68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7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9F2657" w:rsidRPr="00234B8F" w:rsidTr="009F2657">
        <w:trPr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</w:rPr>
              <w:t>1ª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</w:rPr>
              <w:t>DCI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Física Geral II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4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4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2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6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3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6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68</w:t>
            </w:r>
          </w:p>
        </w:tc>
      </w:tr>
      <w:tr w:rsidR="009F2657" w:rsidRPr="00234B8F" w:rsidTr="009F2657">
        <w:trPr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</w:rPr>
              <w:t>1ª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</w:rPr>
              <w:t>DCI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Física Experimental II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7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8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6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3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6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34</w:t>
            </w:r>
          </w:p>
        </w:tc>
      </w:tr>
      <w:tr w:rsidR="009F2657" w:rsidRPr="00234B8F" w:rsidTr="009F2657">
        <w:trPr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</w:rPr>
              <w:t>1ª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</w:rPr>
              <w:t>DCI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Álgebra linear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4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2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6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3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6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51</w:t>
            </w:r>
          </w:p>
        </w:tc>
      </w:tr>
      <w:tr w:rsidR="009F2657" w:rsidRPr="00234B8F" w:rsidTr="009F2657">
        <w:trPr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</w:rPr>
              <w:t>1ª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4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</w:rPr>
              <w:t>Introdução à</w:t>
            </w: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 xml:space="preserve"> Economia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1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7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3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6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68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9F2657" w:rsidRPr="00234B8F" w:rsidTr="009F2657">
        <w:trPr>
          <w:cantSplit/>
          <w:tblHeader/>
        </w:trPr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</w:rPr>
              <w:t>1ª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5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2"/>
              <w:jc w:val="center"/>
              <w:rPr>
                <w:rFonts w:ascii="Arial" w:eastAsia="Arial" w:hAnsi="Arial" w:cs="Arial"/>
                <w:b/>
                <w:bCs/>
                <w:sz w:val="16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eastAsia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 xml:space="preserve">Oficinas para Engenharia 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-238" w:right="34" w:firstLine="238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rPr>
                <w:rFonts w:ascii="Arial" w:eastAsia="Arial" w:hAnsi="Arial" w:cs="Arial"/>
                <w:b/>
                <w:bCs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8"/>
              <w:jc w:val="center"/>
              <w:rPr>
                <w:rFonts w:ascii="Arial" w:eastAsia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1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7"/>
              <w:jc w:val="center"/>
              <w:rPr>
                <w:rFonts w:ascii="Arial" w:eastAsia="Arial" w:hAnsi="Arial" w:cs="Arial"/>
                <w:b/>
                <w:bCs/>
                <w:sz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</w:rPr>
              <w:t>34</w:t>
            </w:r>
          </w:p>
        </w:tc>
      </w:tr>
      <w:tr w:rsidR="009F2657" w:rsidRPr="00784BBB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tcBorders>
              <w:right w:val="nil"/>
            </w:tcBorders>
            <w:shd w:val="clear" w:color="auto" w:fill="E6E6E6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right w:val="nil"/>
            </w:tcBorders>
            <w:shd w:val="clear" w:color="auto" w:fill="E6E6E6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9F2657" w:rsidRPr="00784BBB" w:rsidRDefault="009F2657" w:rsidP="00A4729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39" w:type="dxa"/>
            <w:gridSpan w:val="2"/>
            <w:tcBorders>
              <w:left w:val="nil"/>
            </w:tcBorders>
            <w:shd w:val="clear" w:color="auto" w:fill="E6E6E6"/>
            <w:vAlign w:val="center"/>
          </w:tcPr>
          <w:p w:rsidR="009F2657" w:rsidRPr="00784BBB" w:rsidRDefault="009F2657" w:rsidP="00A4729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4BBB">
              <w:rPr>
                <w:rFonts w:ascii="Arial" w:hAnsi="Arial" w:cs="Arial"/>
                <w:b/>
                <w:bCs/>
                <w:sz w:val="24"/>
                <w:szCs w:val="24"/>
              </w:rPr>
              <w:t>Carga Horária da Série</w:t>
            </w:r>
          </w:p>
        </w:tc>
        <w:tc>
          <w:tcPr>
            <w:tcW w:w="475" w:type="dxa"/>
            <w:gridSpan w:val="2"/>
            <w:shd w:val="clear" w:color="auto" w:fill="E6E6E6"/>
            <w:vAlign w:val="center"/>
          </w:tcPr>
          <w:p w:rsidR="009F2657" w:rsidRPr="00784BBB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shd w:val="clear" w:color="auto" w:fill="E6E6E6"/>
            <w:vAlign w:val="center"/>
          </w:tcPr>
          <w:p w:rsidR="009F2657" w:rsidRPr="00784BBB" w:rsidRDefault="009F2657" w:rsidP="00A4729D">
            <w:pPr>
              <w:spacing w:before="60" w:beforeAutospacing="1" w:after="60" w:afterAutospacing="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E6E6E6"/>
            <w:vAlign w:val="center"/>
          </w:tcPr>
          <w:p w:rsidR="009F2657" w:rsidRPr="00784BBB" w:rsidRDefault="009F2657" w:rsidP="00A4729D">
            <w:pPr>
              <w:spacing w:before="60" w:beforeAutospacing="1" w:after="60" w:afterAutospacing="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9F2657" w:rsidRPr="00784BBB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6E6E6"/>
            <w:vAlign w:val="center"/>
          </w:tcPr>
          <w:p w:rsidR="009F2657" w:rsidRPr="00784BBB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6E6E6"/>
            <w:vAlign w:val="center"/>
          </w:tcPr>
          <w:p w:rsidR="009F2657" w:rsidRPr="00784BBB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9F2657" w:rsidRPr="00784BBB" w:rsidRDefault="009F2657" w:rsidP="00A4729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408</w:t>
            </w:r>
          </w:p>
        </w:tc>
        <w:tc>
          <w:tcPr>
            <w:tcW w:w="696" w:type="dxa"/>
            <w:shd w:val="clear" w:color="auto" w:fill="E6E6E6"/>
            <w:vAlign w:val="center"/>
          </w:tcPr>
          <w:p w:rsidR="009F2657" w:rsidRPr="00784BBB" w:rsidRDefault="009F2657" w:rsidP="00A4729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442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22"/>
              </w:rPr>
              <w:t>2ª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22"/>
              </w:rPr>
              <w:t>A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2"/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22"/>
              </w:rPr>
              <w:t>DET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22"/>
              </w:rPr>
              <w:t>Mecânica e Resistência dos Materiais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-238" w:right="31" w:firstLine="238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22"/>
              </w:rPr>
              <w:t>3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7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3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22"/>
              </w:rPr>
              <w:t>102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22"/>
              </w:rPr>
              <w:t>2ª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22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2"/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234B8F">
              <w:rPr>
                <w:rFonts w:ascii="Arial" w:hAnsi="Arial" w:cs="Arial"/>
                <w:b/>
                <w:bCs/>
                <w:sz w:val="16"/>
                <w:szCs w:val="22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22"/>
              </w:rPr>
              <w:t>Estatística Computacional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-238" w:right="31" w:firstLine="238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2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7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3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1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22"/>
              </w:rPr>
              <w:t>68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22"/>
              </w:rPr>
              <w:t>2ª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22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2"/>
              <w:jc w:val="center"/>
              <w:rPr>
                <w:rFonts w:ascii="Arial" w:eastAsia="Arial" w:hAnsi="Arial" w:cs="Arial"/>
                <w:b/>
                <w:bCs/>
                <w:sz w:val="16"/>
                <w:szCs w:val="22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22"/>
              </w:rPr>
              <w:t>DCI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eastAsia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22"/>
              </w:rPr>
              <w:t>Física Geral III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-238" w:right="31" w:firstLine="238"/>
              <w:jc w:val="center"/>
              <w:rPr>
                <w:rFonts w:ascii="Arial" w:eastAsia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22"/>
              </w:rPr>
              <w:t>4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eastAsia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7"/>
              <w:jc w:val="center"/>
              <w:rPr>
                <w:rFonts w:ascii="Arial" w:eastAsia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3"/>
              <w:jc w:val="center"/>
              <w:rPr>
                <w:rFonts w:ascii="Arial" w:eastAsia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1"/>
              <w:jc w:val="center"/>
              <w:rPr>
                <w:rFonts w:ascii="Arial" w:eastAsia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22"/>
              </w:rPr>
              <w:t>68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22"/>
              </w:rPr>
              <w:t>2ª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22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2"/>
              <w:jc w:val="center"/>
              <w:rPr>
                <w:rFonts w:ascii="Arial" w:eastAsia="Arial" w:hAnsi="Arial" w:cs="Arial"/>
                <w:b/>
                <w:bCs/>
                <w:sz w:val="16"/>
                <w:szCs w:val="22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22"/>
              </w:rPr>
              <w:t>DCI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eastAsia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22"/>
              </w:rPr>
              <w:t>Física Experimental III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-238" w:right="31" w:firstLine="238"/>
              <w:jc w:val="center"/>
              <w:rPr>
                <w:rFonts w:ascii="Arial" w:eastAsia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eastAsia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22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7"/>
              <w:jc w:val="center"/>
              <w:rPr>
                <w:rFonts w:ascii="Arial" w:eastAsia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3"/>
              <w:jc w:val="center"/>
              <w:rPr>
                <w:rFonts w:ascii="Arial" w:eastAsia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1"/>
              <w:jc w:val="center"/>
              <w:rPr>
                <w:rFonts w:ascii="Arial" w:eastAsia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22"/>
              </w:rPr>
              <w:t>34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22"/>
              </w:rPr>
              <w:t>2ª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22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0"/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22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22"/>
              </w:rPr>
              <w:t>Engenharia Econômica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-238" w:right="31" w:firstLine="238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2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7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3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1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22"/>
              </w:rPr>
              <w:t>68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22"/>
              </w:rPr>
              <w:t>2ª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22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0"/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22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22"/>
              </w:rPr>
              <w:t xml:space="preserve">Processos Industriais 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-238" w:firstLine="238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6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7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3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1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22"/>
              </w:rPr>
              <w:t>68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22"/>
              </w:rPr>
              <w:t>2ª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22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0"/>
              <w:jc w:val="center"/>
              <w:rPr>
                <w:rFonts w:ascii="Arial" w:eastAsia="Arial" w:hAnsi="Arial" w:cs="Arial"/>
                <w:b/>
                <w:bCs/>
                <w:sz w:val="16"/>
                <w:szCs w:val="22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22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eastAsia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22"/>
              </w:rPr>
              <w:t xml:space="preserve">Cálculo aplicado </w:t>
            </w:r>
            <w:r>
              <w:rPr>
                <w:rFonts w:ascii="Arial" w:eastAsia="Arial" w:hAnsi="Arial" w:cs="Arial"/>
                <w:b/>
                <w:bCs/>
                <w:sz w:val="18"/>
                <w:szCs w:val="22"/>
              </w:rPr>
              <w:t>à</w:t>
            </w:r>
            <w:r w:rsidRPr="00234B8F">
              <w:rPr>
                <w:rFonts w:ascii="Arial" w:eastAsia="Arial" w:hAnsi="Arial" w:cs="Arial"/>
                <w:b/>
                <w:bCs/>
                <w:sz w:val="18"/>
                <w:szCs w:val="22"/>
              </w:rPr>
              <w:t xml:space="preserve"> Engenharia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-238" w:right="31" w:firstLine="238"/>
              <w:jc w:val="center"/>
              <w:rPr>
                <w:rFonts w:ascii="Arial" w:eastAsia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22"/>
              </w:rPr>
              <w:t>4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7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3"/>
              <w:jc w:val="center"/>
              <w:rPr>
                <w:rFonts w:ascii="Arial" w:eastAsia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60"/>
              <w:jc w:val="center"/>
              <w:rPr>
                <w:rFonts w:ascii="Arial" w:eastAsia="Arial" w:hAnsi="Arial" w:cs="Arial"/>
                <w:b/>
                <w:bCs/>
                <w:sz w:val="18"/>
                <w:szCs w:val="22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22"/>
              </w:rPr>
              <w:t>68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0"/>
              <w:jc w:val="center"/>
              <w:rPr>
                <w:rFonts w:ascii="Arial" w:eastAsia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Computação Numérica e Simbólica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-238" w:right="31" w:firstLine="238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3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6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68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5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Ciência e tecnologia dos Materiais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-238" w:right="34" w:firstLine="23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2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Desenho Técnico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-238" w:firstLine="23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68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2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Gerenciamento de Dados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aplicados à Engenharia de Produção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-238" w:right="34" w:firstLine="23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Planejamento, Programação e Controle da Produção I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-238" w:firstLine="23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Pesquisa Operacional I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-238" w:right="31" w:firstLine="23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2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Estrutura de Dados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-238" w:right="31" w:firstLine="23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34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2ª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4"/>
              <w:jc w:val="center"/>
              <w:rPr>
                <w:rFonts w:ascii="Arial" w:eastAsia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Ergonomia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-238" w:right="31" w:firstLine="238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3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tcBorders>
              <w:right w:val="nil"/>
            </w:tcBorders>
            <w:shd w:val="clear" w:color="auto" w:fill="E6E6E6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tcBorders>
              <w:right w:val="nil"/>
            </w:tcBorders>
            <w:shd w:val="clear" w:color="auto" w:fill="E6E6E6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9F2657" w:rsidRPr="00234B8F" w:rsidRDefault="009F2657" w:rsidP="00A4729D">
            <w:pPr>
              <w:jc w:val="both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3839" w:type="dxa"/>
            <w:gridSpan w:val="2"/>
            <w:tcBorders>
              <w:left w:val="nil"/>
            </w:tcBorders>
            <w:shd w:val="clear" w:color="auto" w:fill="E6E6E6"/>
            <w:vAlign w:val="center"/>
          </w:tcPr>
          <w:p w:rsidR="009F2657" w:rsidRPr="00234B8F" w:rsidRDefault="009F2657" w:rsidP="00A4729D">
            <w:pPr>
              <w:jc w:val="both"/>
              <w:rPr>
                <w:rFonts w:ascii="Arial" w:hAnsi="Arial" w:cs="Arial"/>
                <w:b/>
                <w:bCs/>
                <w:sz w:val="24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24"/>
                <w:szCs w:val="18"/>
              </w:rPr>
              <w:t>Carga Horária da Série</w:t>
            </w:r>
          </w:p>
        </w:tc>
        <w:tc>
          <w:tcPr>
            <w:tcW w:w="475" w:type="dxa"/>
            <w:gridSpan w:val="2"/>
            <w:shd w:val="clear" w:color="auto" w:fill="E6E6E6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E6E6E6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E6E6E6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6E6E6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6E6E6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22"/>
                <w:szCs w:val="18"/>
              </w:rPr>
              <w:t>102</w:t>
            </w:r>
          </w:p>
        </w:tc>
        <w:tc>
          <w:tcPr>
            <w:tcW w:w="696" w:type="dxa"/>
            <w:shd w:val="clear" w:color="auto" w:fill="E6E6E6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22"/>
                <w:szCs w:val="18"/>
              </w:rPr>
              <w:t>748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3ª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5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Gestão e otimização energética 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657"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3ª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Gestão de Projetos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3ª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2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Pesquisa Operacional II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68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3ª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2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Planejamento, Programação e Controle da Produção II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68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3ª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2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Engenharia da Qualidade I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68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3ª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5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Mecânica dos Fluídos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68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3ª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2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Higiene e Segurança do Trabalho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2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34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3ª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5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Transferência de Calor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3ª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2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Pesquisa Operacional III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2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Planejamento, Programação e Controle da Produção III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3ª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2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Engenharia da Qualidade II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3ª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2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Fundamentos da Engenharia Ambiental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3ª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0"/>
              <w:jc w:val="center"/>
              <w:rPr>
                <w:rFonts w:ascii="Arial" w:eastAsia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Custos Industriais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-238" w:right="31" w:firstLine="23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7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3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34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3ª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4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Projeto de Trabalho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-238" w:right="31" w:firstLine="23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tcBorders>
              <w:right w:val="nil"/>
            </w:tcBorders>
            <w:shd w:val="clear" w:color="auto" w:fill="E6E6E6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right w:val="nil"/>
            </w:tcBorders>
            <w:shd w:val="clear" w:color="auto" w:fill="E6E6E6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9F2657" w:rsidRPr="00234B8F" w:rsidRDefault="009F2657" w:rsidP="00A4729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39" w:type="dxa"/>
            <w:gridSpan w:val="2"/>
            <w:tcBorders>
              <w:left w:val="nil"/>
            </w:tcBorders>
            <w:shd w:val="clear" w:color="auto" w:fill="E6E6E6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color w:val="808080"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24"/>
                <w:szCs w:val="24"/>
              </w:rPr>
              <w:t>Carga Horária da Série</w:t>
            </w:r>
          </w:p>
        </w:tc>
        <w:tc>
          <w:tcPr>
            <w:tcW w:w="475" w:type="dxa"/>
            <w:gridSpan w:val="2"/>
            <w:shd w:val="clear" w:color="auto" w:fill="E6E6E6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shd w:val="clear" w:color="auto" w:fill="E6E6E6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E6E6E6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6E6E6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6E6E6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9F2657">
              <w:rPr>
                <w:rFonts w:ascii="Arial" w:hAnsi="Arial" w:cs="Arial"/>
                <w:b/>
                <w:bCs/>
                <w:sz w:val="22"/>
                <w:szCs w:val="24"/>
              </w:rPr>
              <w:t>68</w:t>
            </w:r>
          </w:p>
        </w:tc>
        <w:tc>
          <w:tcPr>
            <w:tcW w:w="696" w:type="dxa"/>
            <w:shd w:val="clear" w:color="auto" w:fill="E6E6E6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234B8F">
              <w:rPr>
                <w:rFonts w:ascii="Arial" w:hAnsi="Arial" w:cs="Arial"/>
                <w:b/>
                <w:bCs/>
                <w:sz w:val="22"/>
                <w:szCs w:val="24"/>
              </w:rPr>
              <w:t>748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4ª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2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Projeto de instalação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2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2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4ª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2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Engenharia do Produto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2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4ª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2"/>
              <w:jc w:val="center"/>
              <w:rPr>
                <w:rFonts w:ascii="Arial" w:eastAsia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Gestão por Processos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8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7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68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4ª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2"/>
              <w:jc w:val="center"/>
              <w:rPr>
                <w:rFonts w:ascii="Arial" w:eastAsia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Controle Estatístico da Qualidade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8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7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68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4ª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2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Logística Integrada e Gestão da Cadeia de Suprimentos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2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68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4ª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2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Engenharia da Sustentabilidade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2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-2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4ª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2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Automação de Sistemas de Manufatura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2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4ª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2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Projetos de Experimentos Industriais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2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34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4ª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Produção Enxuta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68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4ª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2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Simulação de Sistemas de Produção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2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2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68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4ª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2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Projeto de Trabalho de Graduação</w:t>
            </w: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2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2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34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F2657" w:rsidRPr="00234B8F" w:rsidRDefault="009F2657" w:rsidP="00A4729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3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color w:val="808080"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24"/>
                <w:szCs w:val="24"/>
              </w:rPr>
              <w:t>Carga Horária da Série</w:t>
            </w:r>
          </w:p>
        </w:tc>
        <w:tc>
          <w:tcPr>
            <w:tcW w:w="475" w:type="dxa"/>
            <w:gridSpan w:val="2"/>
            <w:shd w:val="clear" w:color="auto" w:fill="D9D9D9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shd w:val="clear" w:color="auto" w:fill="D9D9D9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D9D9D9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234B8F">
              <w:rPr>
                <w:rFonts w:ascii="Arial" w:hAnsi="Arial" w:cs="Arial"/>
                <w:b/>
                <w:bCs/>
                <w:sz w:val="22"/>
                <w:szCs w:val="24"/>
              </w:rPr>
              <w:t>340</w:t>
            </w:r>
          </w:p>
        </w:tc>
        <w:tc>
          <w:tcPr>
            <w:tcW w:w="696" w:type="dxa"/>
            <w:shd w:val="clear" w:color="auto" w:fill="D9D9D9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234B8F">
              <w:rPr>
                <w:rFonts w:ascii="Arial" w:hAnsi="Arial" w:cs="Arial"/>
                <w:b/>
                <w:bCs/>
                <w:sz w:val="22"/>
                <w:szCs w:val="24"/>
              </w:rPr>
              <w:t>476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5ª</w:t>
            </w: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Gestão de Manutenção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34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5ª</w:t>
            </w: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Empreendedorismo e Gestão de Pequenas Empresas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68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5ª</w:t>
            </w: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Estratégias e Avaliação de Mercado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34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5ª</w:t>
            </w: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2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Jogos de negócios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2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34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5ª</w:t>
            </w: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2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Gestão de Tecnologia da Informação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e do Conhecimento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2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68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5ª</w:t>
            </w: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Gestão das Relações de Trabalho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34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5ª</w:t>
            </w: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Teoria das Organizações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34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5ª</w:t>
            </w: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Trabalho de Conclusão de Curso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ind w:right="3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34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5ª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6"/>
                <w:szCs w:val="18"/>
              </w:rPr>
              <w:t>DET/EP</w:t>
            </w:r>
          </w:p>
        </w:tc>
        <w:tc>
          <w:tcPr>
            <w:tcW w:w="383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Estágio Curricular Supervisionado</w:t>
            </w: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B8F">
              <w:rPr>
                <w:rFonts w:ascii="Arial" w:hAnsi="Arial" w:cs="Arial"/>
                <w:b/>
                <w:bCs/>
                <w:sz w:val="18"/>
                <w:szCs w:val="18"/>
              </w:rPr>
              <w:t>340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2657" w:rsidRPr="00234B8F" w:rsidRDefault="009F2657" w:rsidP="00A4729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39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F2657" w:rsidRPr="00784BBB" w:rsidRDefault="009F2657" w:rsidP="00A4729D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color w:val="808080"/>
                <w:sz w:val="18"/>
                <w:szCs w:val="18"/>
              </w:rPr>
            </w:pPr>
            <w:r w:rsidRPr="00784BBB">
              <w:rPr>
                <w:rFonts w:ascii="Arial" w:hAnsi="Arial" w:cs="Arial"/>
                <w:b/>
                <w:bCs/>
                <w:sz w:val="24"/>
                <w:szCs w:val="24"/>
              </w:rPr>
              <w:t>Carga Horária da Série</w:t>
            </w:r>
          </w:p>
        </w:tc>
        <w:tc>
          <w:tcPr>
            <w:tcW w:w="475" w:type="dxa"/>
            <w:gridSpan w:val="2"/>
            <w:shd w:val="clear" w:color="auto" w:fill="D9D9D9"/>
            <w:vAlign w:val="center"/>
          </w:tcPr>
          <w:p w:rsidR="009F2657" w:rsidRPr="00784BBB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shd w:val="clear" w:color="auto" w:fill="D9D9D9"/>
            <w:vAlign w:val="center"/>
          </w:tcPr>
          <w:p w:rsidR="009F2657" w:rsidRPr="00784BBB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D9D9D9"/>
            <w:vAlign w:val="center"/>
          </w:tcPr>
          <w:p w:rsidR="009F2657" w:rsidRPr="00784BBB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9F2657" w:rsidRPr="00784BBB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9F2657" w:rsidRPr="00784BBB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9F2657" w:rsidRPr="00784BBB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9F2657" w:rsidRPr="00784BBB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9D9D9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680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38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38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657" w:rsidRPr="00234B8F" w:rsidRDefault="009F2657" w:rsidP="00A4729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4B8F">
              <w:rPr>
                <w:rFonts w:ascii="Arial" w:hAnsi="Arial" w:cs="Arial"/>
                <w:b/>
                <w:bCs/>
                <w:sz w:val="24"/>
                <w:szCs w:val="24"/>
              </w:rPr>
              <w:t>Carga Horária de AAC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(310 +34 Libras)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Default="009F2657" w:rsidP="00A4729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344</w:t>
            </w:r>
          </w:p>
          <w:p w:rsidR="009F2657" w:rsidRPr="00234B8F" w:rsidRDefault="009F2657" w:rsidP="00A4729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4B8F">
              <w:rPr>
                <w:rFonts w:ascii="Arial" w:hAnsi="Arial" w:cs="Arial"/>
                <w:b/>
                <w:bCs/>
                <w:sz w:val="24"/>
                <w:szCs w:val="24"/>
              </w:rPr>
              <w:t>CARGA HORÁRIA TOTAL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(horas/aulas)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:rsidR="009F2657" w:rsidRPr="00DC39F5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4.322,0</w:t>
            </w:r>
          </w:p>
        </w:tc>
      </w:tr>
      <w:tr w:rsidR="009F2657" w:rsidRPr="00234B8F" w:rsidTr="009F2657">
        <w:trPr>
          <w:gridAfter w:val="1"/>
          <w:wAfter w:w="12" w:type="dxa"/>
          <w:cantSplit/>
          <w:tblHeader/>
        </w:trPr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F2657" w:rsidRPr="00234B8F" w:rsidRDefault="009F2657" w:rsidP="00A472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9F2657" w:rsidRDefault="009F2657"/>
    <w:sectPr w:rsidR="009F26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57"/>
    <w:rsid w:val="00253750"/>
    <w:rsid w:val="009F2657"/>
    <w:rsid w:val="00A1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4C80"/>
  <w15:chartTrackingRefBased/>
  <w15:docId w15:val="{EA8796C0-9FF2-40A4-B810-596BE57B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620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Santos</dc:creator>
  <cp:keywords/>
  <dc:description/>
  <cp:lastModifiedBy>Celso Santos</cp:lastModifiedBy>
  <cp:revision>2</cp:revision>
  <dcterms:created xsi:type="dcterms:W3CDTF">2018-03-29T22:14:00Z</dcterms:created>
  <dcterms:modified xsi:type="dcterms:W3CDTF">2018-03-29T22:59:00Z</dcterms:modified>
</cp:coreProperties>
</file>